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4E2D" w14:textId="29937F19"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</w:t>
      </w:r>
      <w:r w:rsidR="005A6FCF">
        <w:rPr>
          <w:rFonts w:ascii="Times New Roman" w:hAnsi="Times New Roman" w:cs="Times New Roman"/>
          <w:b/>
          <w:sz w:val="36"/>
        </w:rPr>
        <w:t>owy system oceniania</w:t>
      </w:r>
    </w:p>
    <w:p w14:paraId="33D07829" w14:textId="433E5720"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81C25DB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  <w:bookmarkStart w:id="0" w:name="_GoBack"/>
      <w:bookmarkEnd w:id="0"/>
    </w:p>
    <w:p w14:paraId="62A4B4FC" w14:textId="1A29E0BA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17377A9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2D508F1" w14:textId="5F6EBEB6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63799EB5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0A2B36BC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</w:t>
      </w:r>
      <w:r w:rsidR="004F0244">
        <w:rPr>
          <w:rFonts w:ascii="Times New Roman" w:hAnsi="Times New Roman" w:cs="Times New Roman"/>
        </w:rPr>
        <w:t>ej tygodniowym wyprzedzeniem</w:t>
      </w:r>
      <w:r w:rsidRPr="0065749E">
        <w:rPr>
          <w:rFonts w:ascii="Times New Roman" w:hAnsi="Times New Roman" w:cs="Times New Roman"/>
        </w:rPr>
        <w:t>.</w:t>
      </w:r>
    </w:p>
    <w:p w14:paraId="49728144" w14:textId="3B86C4A8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37D0C399" w14:textId="0CB3F83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5EEC92E1" w14:textId="75818BE4"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0546A903" w14:textId="4923DB82"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61407014" w14:textId="441DC1EE"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6FEFAF67" w14:textId="0C3E94C1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299FCB07"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5A6FCF">
        <w:rPr>
          <w:rFonts w:ascii="Times New Roman" w:hAnsi="Times New Roman" w:cs="Times New Roman"/>
        </w:rPr>
        <w:t xml:space="preserve"> (miejsca od 1 do 3 oraz wyróżnienie)</w:t>
      </w:r>
      <w:r w:rsidRPr="0065749E">
        <w:rPr>
          <w:rFonts w:ascii="Times New Roman" w:hAnsi="Times New Roman" w:cs="Times New Roman"/>
        </w:rPr>
        <w:t>, w konkurs</w:t>
      </w:r>
      <w:r w:rsidR="005A6FCF">
        <w:rPr>
          <w:rFonts w:ascii="Times New Roman" w:hAnsi="Times New Roman" w:cs="Times New Roman"/>
        </w:rPr>
        <w:t xml:space="preserve">ach przedmiotowych </w:t>
      </w:r>
      <w:r w:rsidRPr="0065749E">
        <w:rPr>
          <w:rFonts w:ascii="Times New Roman" w:hAnsi="Times New Roman" w:cs="Times New Roman"/>
        </w:rPr>
        <w:t>mi</w:t>
      </w:r>
      <w:r w:rsidR="00B63758" w:rsidRPr="0065749E">
        <w:rPr>
          <w:rFonts w:ascii="Times New Roman" w:hAnsi="Times New Roman" w:cs="Times New Roman"/>
        </w:rPr>
        <w:t>ę</w:t>
      </w:r>
      <w:r w:rsidR="005A6FCF">
        <w:rPr>
          <w:rFonts w:ascii="Times New Roman" w:hAnsi="Times New Roman" w:cs="Times New Roman"/>
        </w:rPr>
        <w:t>dzyszkolnych – uczeń otrzymuje ocenę wyższą niż przewidywana</w:t>
      </w:r>
    </w:p>
    <w:p w14:paraId="0BCD2621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49561625" w14:textId="7A04E2C8"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5EF0094D" w:rsidR="0073381E" w:rsidRPr="0065749E" w:rsidRDefault="004F0244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572E3" w:rsidRPr="0065749E">
        <w:rPr>
          <w:rFonts w:ascii="Times New Roman" w:hAnsi="Times New Roman" w:cs="Times New Roman"/>
        </w:rPr>
        <w:t>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="00B572E3"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="00B572E3"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="00B572E3"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="00B572E3"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0485766F"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14:paraId="51862BC7" w14:textId="760418FE"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="004F0244">
        <w:rPr>
          <w:rFonts w:ascii="Times New Roman" w:hAnsi="Times New Roman" w:cs="Times New Roman"/>
        </w:rPr>
        <w:t>ci</w:t>
      </w:r>
      <w:r w:rsidRPr="0065749E">
        <w:rPr>
          <w:rFonts w:ascii="Times New Roman" w:hAnsi="Times New Roman" w:cs="Times New Roman"/>
        </w:rPr>
        <w:t>.</w:t>
      </w:r>
    </w:p>
    <w:p w14:paraId="234A6249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5415B68D" w14:textId="4D471608"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077995A1" w14:textId="2A62961F"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0B68115B" w14:textId="2660A12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04F2DF2B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="005A6FCF">
        <w:rPr>
          <w:rFonts w:ascii="Times New Roman" w:hAnsi="Times New Roman" w:cs="Times New Roman"/>
        </w:rPr>
        <w:t>ci)</w:t>
      </w:r>
      <w:r w:rsidRPr="0065749E">
        <w:rPr>
          <w:rFonts w:ascii="Times New Roman" w:hAnsi="Times New Roman" w:cs="Times New Roman"/>
        </w:rPr>
        <w:t>.</w:t>
      </w:r>
    </w:p>
    <w:p w14:paraId="732F0409" w14:textId="1864ECA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60EF851A" w14:textId="163FADCE" w:rsidR="00711F13" w:rsidRDefault="00711F13" w:rsidP="00711F13">
      <w:pPr>
        <w:rPr>
          <w:rFonts w:ascii="Times New Roman" w:hAnsi="Times New Roman" w:cs="Times New Roman"/>
        </w:rPr>
      </w:pPr>
    </w:p>
    <w:p w14:paraId="55FA9A68" w14:textId="66C057B0" w:rsidR="00193A36" w:rsidRPr="0065749E" w:rsidRDefault="004F0244" w:rsidP="00711F13">
      <w:pPr>
        <w:spacing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="00B572E3"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="00B572E3" w:rsidRPr="0065749E">
        <w:rPr>
          <w:rFonts w:ascii="Times New Roman" w:hAnsi="Times New Roman" w:cs="Times New Roman"/>
          <w:b/>
          <w:sz w:val="28"/>
        </w:rPr>
        <w:t>stawowej</w:t>
      </w:r>
    </w:p>
    <w:p w14:paraId="55081310" w14:textId="0AEB622A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427A0BF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14:paraId="3EAA06FC" w14:textId="0744AE1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10CD1419"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14:paraId="6E63AC5C" w14:textId="206EEBB7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wstawia do dokumentu tekstowego obiekty WordArt,</w:t>
      </w:r>
    </w:p>
    <w:p w14:paraId="00D82A0E" w14:textId="3733C69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3834FF9C" w14:textId="0E8C4D8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14:paraId="0F96D9FC" w14:textId="2C7EC319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2690ED06"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selekcjonuje materiały znalezione w sieci.</w:t>
      </w:r>
    </w:p>
    <w:p w14:paraId="162F03BA" w14:textId="04448A0D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14:paraId="2CA9A6F0" w14:textId="1662210D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14:paraId="03761178" w14:textId="3DAFBDEB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1B56C98B"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14:paraId="1606AE43" w14:textId="555EF0A0"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4F0244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6A89" w14:textId="77777777" w:rsidR="00857345" w:rsidRDefault="00857345" w:rsidP="001024A6">
      <w:r>
        <w:separator/>
      </w:r>
    </w:p>
  </w:endnote>
  <w:endnote w:type="continuationSeparator" w:id="0">
    <w:p w14:paraId="0CED5B87" w14:textId="77777777" w:rsidR="00857345" w:rsidRDefault="00857345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C3944" w14:textId="77777777" w:rsidR="00857345" w:rsidRDefault="00857345" w:rsidP="001024A6">
      <w:r>
        <w:separator/>
      </w:r>
    </w:p>
  </w:footnote>
  <w:footnote w:type="continuationSeparator" w:id="0">
    <w:p w14:paraId="0B5AD045" w14:textId="77777777" w:rsidR="00857345" w:rsidRDefault="00857345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F0DA6"/>
    <w:rsid w:val="00392E3A"/>
    <w:rsid w:val="003B11A9"/>
    <w:rsid w:val="00414F06"/>
    <w:rsid w:val="00434C0C"/>
    <w:rsid w:val="00474D14"/>
    <w:rsid w:val="00492931"/>
    <w:rsid w:val="004F0244"/>
    <w:rsid w:val="00546B54"/>
    <w:rsid w:val="005A6FCF"/>
    <w:rsid w:val="0065749E"/>
    <w:rsid w:val="00685D11"/>
    <w:rsid w:val="00711F13"/>
    <w:rsid w:val="0073381E"/>
    <w:rsid w:val="00857345"/>
    <w:rsid w:val="0089185A"/>
    <w:rsid w:val="008C60A7"/>
    <w:rsid w:val="00940C4E"/>
    <w:rsid w:val="00960F69"/>
    <w:rsid w:val="009B2AE9"/>
    <w:rsid w:val="009E1016"/>
    <w:rsid w:val="00A63ABD"/>
    <w:rsid w:val="00A971F6"/>
    <w:rsid w:val="00B26917"/>
    <w:rsid w:val="00B572E3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nauczycielA</cp:lastModifiedBy>
  <cp:revision>2</cp:revision>
  <dcterms:created xsi:type="dcterms:W3CDTF">2020-09-16T06:57:00Z</dcterms:created>
  <dcterms:modified xsi:type="dcterms:W3CDTF">2020-09-16T06:57:00Z</dcterms:modified>
</cp:coreProperties>
</file>