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08" w:rsidRDefault="003A2808" w:rsidP="003A280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2808">
        <w:rPr>
          <w:rFonts w:ascii="Times New Roman" w:hAnsi="Times New Roman" w:cs="Times New Roman"/>
          <w:b/>
          <w:sz w:val="24"/>
          <w:szCs w:val="24"/>
        </w:rPr>
        <w:t>Temat: Sacharydy. Glukoza i fruktoza – monosacharydy.</w:t>
      </w:r>
    </w:p>
    <w:p w:rsidR="003A2808" w:rsidRPr="003A2808" w:rsidRDefault="003A2808" w:rsidP="003A2808">
      <w:pPr>
        <w:spacing w:line="240" w:lineRule="auto"/>
        <w:rPr>
          <w:rFonts w:ascii="Times New Roman" w:hAnsi="Times New Roman" w:cs="Times New Roman"/>
        </w:rPr>
      </w:pPr>
      <w:r w:rsidRPr="003A2808">
        <w:rPr>
          <w:rFonts w:ascii="Times New Roman" w:hAnsi="Times New Roman" w:cs="Times New Roman"/>
        </w:rPr>
        <w:t xml:space="preserve">Drodzy Uczniowie, </w:t>
      </w:r>
    </w:p>
    <w:p w:rsidR="003A2808" w:rsidRPr="003A2808" w:rsidRDefault="003A2808" w:rsidP="003A2808">
      <w:pPr>
        <w:tabs>
          <w:tab w:val="left" w:pos="5025"/>
        </w:tabs>
        <w:rPr>
          <w:rFonts w:ascii="Times New Roman" w:eastAsia="Calibri" w:hAnsi="Times New Roman" w:cs="Times New Roman"/>
          <w:b/>
        </w:rPr>
      </w:pPr>
      <w:r w:rsidRPr="003A2808">
        <w:rPr>
          <w:rFonts w:ascii="Times New Roman" w:hAnsi="Times New Roman" w:cs="Times New Roman"/>
        </w:rPr>
        <w:t>Dziękuję za Waszą pracę i zaangażowanie. Proszę pamiętajcie o odsyłaniu prac w wyznaczonym terminie, ponieważ biorę to pod uwagę zaliczając zadanie i wystawiając oceny. W ten sposób oceniam Waszą systematyczność pracy.</w:t>
      </w:r>
      <w:r w:rsidRPr="003A2808">
        <w:rPr>
          <w:rFonts w:ascii="Times New Roman" w:eastAsia="Calibri" w:hAnsi="Times New Roman" w:cs="Times New Roman"/>
        </w:rPr>
        <w:t xml:space="preserve">  Proszę o przeczytanie kolejnego tematu z podręcznika , str. </w:t>
      </w:r>
      <w:r>
        <w:rPr>
          <w:rFonts w:ascii="Times New Roman" w:eastAsia="Calibri" w:hAnsi="Times New Roman" w:cs="Times New Roman"/>
        </w:rPr>
        <w:t>202 - 206</w:t>
      </w:r>
      <w:r w:rsidRPr="003A2808">
        <w:rPr>
          <w:rFonts w:ascii="Times New Roman" w:eastAsia="Calibri" w:hAnsi="Times New Roman" w:cs="Times New Roman"/>
        </w:rPr>
        <w:t>. Poniżej przesyłam link do lekcji „</w:t>
      </w:r>
      <w:r>
        <w:rPr>
          <w:rFonts w:ascii="Times New Roman" w:eastAsia="Calibri" w:hAnsi="Times New Roman" w:cs="Times New Roman"/>
        </w:rPr>
        <w:t xml:space="preserve">Sacharydy” </w:t>
      </w:r>
      <w:r w:rsidRPr="003A2808">
        <w:t xml:space="preserve"> </w:t>
      </w:r>
      <w:hyperlink r:id="rId6" w:history="1">
        <w:r>
          <w:rPr>
            <w:rStyle w:val="Hipercze"/>
          </w:rPr>
          <w:t>https://epodreczniki.pl/a/cukry---glukoza-i-fruktoza/DRD64iNzp</w:t>
        </w:r>
      </w:hyperlink>
      <w:r w:rsidRPr="003A280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3A2808">
        <w:rPr>
          <w:rFonts w:ascii="Times New Roman" w:eastAsia="Calibri" w:hAnsi="Times New Roman" w:cs="Times New Roman"/>
        </w:rPr>
        <w:t>Uzupełnij i przepisz do zeszytu poniższą notatkę i ćwiczenia</w:t>
      </w:r>
      <w:r w:rsidRPr="003A2808">
        <w:rPr>
          <w:rFonts w:ascii="Times New Roman" w:eastAsia="Calibri" w:hAnsi="Times New Roman" w:cs="Times New Roman"/>
          <w:b/>
        </w:rPr>
        <w:t xml:space="preserve"> , zrób zdjęcie i prześlij do 15.05 . Powodzenia!</w:t>
      </w:r>
    </w:p>
    <w:p w:rsidR="003A2808" w:rsidRPr="003A2808" w:rsidRDefault="003A2808" w:rsidP="003A280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A2808">
        <w:rPr>
          <w:rFonts w:ascii="Times New Roman" w:hAnsi="Times New Roman" w:cs="Times New Roman"/>
          <w:b/>
        </w:rPr>
        <w:t>Notatka</w:t>
      </w:r>
    </w:p>
    <w:p w:rsidR="003A2808" w:rsidRPr="003A2808" w:rsidRDefault="003A2808" w:rsidP="003A2808">
      <w:pPr>
        <w:pStyle w:val="Akapitzlist"/>
        <w:numPr>
          <w:ilvl w:val="0"/>
          <w:numId w:val="1"/>
        </w:numPr>
        <w:spacing w:before="240" w:line="276" w:lineRule="auto"/>
        <w:rPr>
          <w:rFonts w:ascii="Arial Black" w:hAnsi="Arial Black"/>
          <w:b/>
        </w:rPr>
      </w:pPr>
      <w:r w:rsidRPr="003A2808">
        <w:rPr>
          <w:rFonts w:ascii="Times New Roman" w:hAnsi="Times New Roman" w:cs="Times New Roman"/>
          <w:b/>
        </w:rPr>
        <w:t>Doświadczenie 42. Badanie składu pierwiastkowego sacharydów</w:t>
      </w:r>
    </w:p>
    <w:tbl>
      <w:tblPr>
        <w:tblStyle w:val="Tabela-Siatka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521"/>
      </w:tblGrid>
      <w:tr w:rsidR="003A2808" w:rsidRPr="003A2808" w:rsidTr="000061BB">
        <w:trPr>
          <w:trHeight w:val="1025"/>
        </w:trPr>
        <w:tc>
          <w:tcPr>
            <w:tcW w:w="6771" w:type="dxa"/>
          </w:tcPr>
          <w:p w:rsidR="003A2808" w:rsidRPr="003A2808" w:rsidRDefault="003A2808" w:rsidP="000061BB">
            <w:pPr>
              <w:pStyle w:val="Akapitzlist"/>
              <w:spacing w:before="240"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3A2808">
              <w:rPr>
                <w:rFonts w:ascii="Times New Roman" w:hAnsi="Times New Roman" w:cs="Times New Roman"/>
                <w:b/>
              </w:rPr>
              <w:t>Skreśl błędne wyrażenia, tak aby powstał poprawny zapis obserwacji i wniosku z przeprowadzonego doświadczenia chemicznego.</w:t>
            </w:r>
          </w:p>
        </w:tc>
        <w:tc>
          <w:tcPr>
            <w:tcW w:w="2521" w:type="dxa"/>
          </w:tcPr>
          <w:p w:rsidR="003A2808" w:rsidRPr="003A2808" w:rsidRDefault="003A2808" w:rsidP="000061BB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</w:tr>
      <w:tr w:rsidR="003A2808" w:rsidRPr="003A2808" w:rsidTr="000061BB">
        <w:trPr>
          <w:trHeight w:val="444"/>
        </w:trPr>
        <w:tc>
          <w:tcPr>
            <w:tcW w:w="6771" w:type="dxa"/>
          </w:tcPr>
          <w:p w:rsidR="003A2808" w:rsidRPr="003A2808" w:rsidRDefault="003A2808" w:rsidP="000061BB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A2808">
              <w:rPr>
                <w:rFonts w:ascii="Times New Roman" w:hAnsi="Times New Roman" w:cs="Times New Roman"/>
                <w:b/>
              </w:rPr>
              <w:t>Obserwacje:</w:t>
            </w:r>
            <w:r w:rsidRPr="003A2808">
              <w:rPr>
                <w:rFonts w:ascii="Times New Roman" w:hAnsi="Times New Roman" w:cs="Times New Roman"/>
              </w:rPr>
              <w:t xml:space="preserve"> Cukier początkowo </w:t>
            </w:r>
            <w:r w:rsidRPr="003A2808">
              <w:rPr>
                <w:rFonts w:ascii="Times New Roman" w:hAnsi="Times New Roman" w:cs="Times New Roman"/>
                <w:b/>
              </w:rPr>
              <w:t>żółknie</w:t>
            </w:r>
            <w:r w:rsidRPr="003A2808">
              <w:rPr>
                <w:rFonts w:ascii="Times New Roman" w:hAnsi="Times New Roman" w:cs="Times New Roman"/>
              </w:rPr>
              <w:t xml:space="preserve"> / </w:t>
            </w:r>
            <w:r w:rsidRPr="003A2808">
              <w:rPr>
                <w:rFonts w:ascii="Times New Roman" w:hAnsi="Times New Roman" w:cs="Times New Roman"/>
                <w:b/>
              </w:rPr>
              <w:t>staje się przezroczysty,</w:t>
            </w:r>
            <w:r w:rsidRPr="003A2808">
              <w:rPr>
                <w:rFonts w:ascii="Times New Roman" w:hAnsi="Times New Roman" w:cs="Times New Roman"/>
              </w:rPr>
              <w:t xml:space="preserve"> a po kilku minutach </w:t>
            </w:r>
            <w:r w:rsidRPr="003A2808">
              <w:rPr>
                <w:rFonts w:ascii="Times New Roman" w:hAnsi="Times New Roman" w:cs="Times New Roman"/>
                <w:b/>
              </w:rPr>
              <w:t>znika</w:t>
            </w:r>
            <w:r w:rsidRPr="003A2808">
              <w:rPr>
                <w:rFonts w:ascii="Times New Roman" w:hAnsi="Times New Roman" w:cs="Times New Roman"/>
              </w:rPr>
              <w:t xml:space="preserve"> / </w:t>
            </w:r>
            <w:r w:rsidRPr="003A2808">
              <w:rPr>
                <w:rFonts w:ascii="Times New Roman" w:hAnsi="Times New Roman" w:cs="Times New Roman"/>
                <w:b/>
              </w:rPr>
              <w:t>pęcznieje</w:t>
            </w:r>
            <w:r w:rsidRPr="003A2808">
              <w:rPr>
                <w:rFonts w:ascii="Times New Roman" w:hAnsi="Times New Roman" w:cs="Times New Roman"/>
              </w:rPr>
              <w:t>. Ze zlewki wydobywa się</w:t>
            </w:r>
            <w:r w:rsidRPr="003A2808">
              <w:rPr>
                <w:rFonts w:ascii="Times New Roman" w:hAnsi="Times New Roman" w:cs="Times New Roman"/>
                <w:b/>
              </w:rPr>
              <w:t xml:space="preserve"> biały</w:t>
            </w:r>
            <w:r w:rsidRPr="003A2808">
              <w:rPr>
                <w:rFonts w:ascii="Times New Roman" w:hAnsi="Times New Roman" w:cs="Times New Roman"/>
              </w:rPr>
              <w:t xml:space="preserve"> / </w:t>
            </w:r>
            <w:r w:rsidRPr="003A2808">
              <w:rPr>
                <w:rFonts w:ascii="Times New Roman" w:hAnsi="Times New Roman" w:cs="Times New Roman"/>
                <w:b/>
              </w:rPr>
              <w:t xml:space="preserve">żółty </w:t>
            </w:r>
            <w:r w:rsidRPr="003A2808">
              <w:rPr>
                <w:rFonts w:ascii="Times New Roman" w:hAnsi="Times New Roman" w:cs="Times New Roman"/>
              </w:rPr>
              <w:t xml:space="preserve">dym, a jej zawartość przyjmuje ostatecznie </w:t>
            </w:r>
            <w:r w:rsidRPr="003A2808">
              <w:rPr>
                <w:rFonts w:ascii="Times New Roman" w:hAnsi="Times New Roman" w:cs="Times New Roman"/>
                <w:b/>
              </w:rPr>
              <w:t>czarną</w:t>
            </w:r>
            <w:r w:rsidRPr="003A2808">
              <w:rPr>
                <w:rFonts w:ascii="Times New Roman" w:hAnsi="Times New Roman" w:cs="Times New Roman"/>
              </w:rPr>
              <w:t xml:space="preserve"> / </w:t>
            </w:r>
            <w:r w:rsidRPr="003A2808">
              <w:rPr>
                <w:rFonts w:ascii="Times New Roman" w:hAnsi="Times New Roman" w:cs="Times New Roman"/>
                <w:b/>
              </w:rPr>
              <w:t>żółtą barwę</w:t>
            </w:r>
            <w:r w:rsidRPr="003A2808">
              <w:rPr>
                <w:rFonts w:ascii="Times New Roman" w:hAnsi="Times New Roman" w:cs="Times New Roman"/>
              </w:rPr>
              <w:t>.</w:t>
            </w:r>
          </w:p>
          <w:p w:rsidR="003A2808" w:rsidRPr="003A2808" w:rsidRDefault="003A2808" w:rsidP="000061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A2808">
              <w:rPr>
                <w:rFonts w:ascii="Times New Roman" w:hAnsi="Times New Roman" w:cs="Times New Roman"/>
                <w:b/>
              </w:rPr>
              <w:t>Wniosek:</w:t>
            </w:r>
            <w:r w:rsidRPr="003A2808">
              <w:rPr>
                <w:rFonts w:ascii="Times New Roman" w:hAnsi="Times New Roman" w:cs="Times New Roman"/>
              </w:rPr>
              <w:t xml:space="preserve"> Pierwiastkiem chemicznym wchodzącym w skład cukru jest </w:t>
            </w:r>
            <w:r w:rsidRPr="003A2808">
              <w:rPr>
                <w:rFonts w:ascii="Times New Roman" w:hAnsi="Times New Roman" w:cs="Times New Roman"/>
                <w:b/>
              </w:rPr>
              <w:t>węgiel</w:t>
            </w:r>
            <w:r w:rsidRPr="003A2808">
              <w:rPr>
                <w:rFonts w:ascii="Times New Roman" w:hAnsi="Times New Roman" w:cs="Times New Roman"/>
              </w:rPr>
              <w:t xml:space="preserve"> / </w:t>
            </w:r>
            <w:r w:rsidRPr="003A2808">
              <w:rPr>
                <w:rFonts w:ascii="Times New Roman" w:hAnsi="Times New Roman" w:cs="Times New Roman"/>
                <w:b/>
              </w:rPr>
              <w:t>chlor</w:t>
            </w:r>
            <w:r w:rsidRPr="003A2808">
              <w:rPr>
                <w:rFonts w:ascii="Times New Roman" w:hAnsi="Times New Roman" w:cs="Times New Roman"/>
              </w:rPr>
              <w:t xml:space="preserve"> / </w:t>
            </w:r>
            <w:r w:rsidRPr="003A2808">
              <w:rPr>
                <w:rFonts w:ascii="Times New Roman" w:hAnsi="Times New Roman" w:cs="Times New Roman"/>
                <w:b/>
              </w:rPr>
              <w:t>siarka</w:t>
            </w:r>
            <w:r w:rsidRPr="003A28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1" w:type="dxa"/>
          </w:tcPr>
          <w:p w:rsidR="003A2808" w:rsidRPr="003A2808" w:rsidRDefault="003A2808" w:rsidP="000061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3A2808">
              <w:rPr>
                <w:rFonts w:ascii="Times New Roman" w:hAnsi="Times New Roman" w:cs="Times New Roman"/>
                <w:b/>
                <w:noProof/>
                <w:lang w:eastAsia="pl-PL"/>
              </w:rPr>
              <w:t>Schemat:</w:t>
            </w:r>
          </w:p>
          <w:p w:rsidR="003A2808" w:rsidRPr="003A2808" w:rsidRDefault="003A2808" w:rsidP="000061B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noProof/>
                <w:lang w:eastAsia="pl-PL"/>
              </w:rPr>
            </w:pPr>
            <w:r w:rsidRPr="003A2808">
              <w:rPr>
                <w:noProof/>
                <w:lang w:eastAsia="pl-PL"/>
              </w:rPr>
              <w:drawing>
                <wp:inline distT="0" distB="0" distL="0" distR="0" wp14:anchorId="42101788" wp14:editId="7E639CB0">
                  <wp:extent cx="1378800" cy="104040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800" cy="10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808" w:rsidRPr="003A2808" w:rsidRDefault="003A2808" w:rsidP="003A2808">
      <w:pPr>
        <w:pStyle w:val="Akapitzlist"/>
        <w:numPr>
          <w:ilvl w:val="0"/>
          <w:numId w:val="1"/>
        </w:numPr>
        <w:tabs>
          <w:tab w:val="left" w:pos="369"/>
        </w:tabs>
        <w:spacing w:before="240" w:after="120" w:line="240" w:lineRule="auto"/>
        <w:rPr>
          <w:rFonts w:ascii="Cambria" w:eastAsia="Calibri" w:hAnsi="Cambria" w:cs="Times New Roman"/>
          <w:lang w:eastAsia="pl-PL"/>
        </w:rPr>
      </w:pPr>
      <w:r w:rsidRPr="003A2808">
        <w:rPr>
          <w:rFonts w:ascii="Cambria" w:eastAsia="Calibri" w:hAnsi="Cambria" w:cs="Times New Roman"/>
          <w:lang w:eastAsia="pl-PL"/>
        </w:rPr>
        <w:t>Uzupełnij schemat podanymi określeniami.</w:t>
      </w:r>
    </w:p>
    <w:p w:rsidR="003A2808" w:rsidRPr="004B27A5" w:rsidRDefault="003A2808" w:rsidP="003A2808">
      <w:pPr>
        <w:spacing w:before="80" w:after="80" w:line="240" w:lineRule="auto"/>
        <w:ind w:left="369"/>
        <w:contextualSpacing/>
        <w:jc w:val="center"/>
        <w:rPr>
          <w:rFonts w:ascii="Cambria" w:eastAsia="Calibri" w:hAnsi="Cambria" w:cs="Times New Roman"/>
          <w:i/>
          <w:lang w:eastAsia="pl-PL"/>
        </w:rPr>
      </w:pPr>
      <w:r w:rsidRPr="004B27A5">
        <w:rPr>
          <w:rFonts w:ascii="Cambria" w:eastAsia="Calibri" w:hAnsi="Cambria" w:cs="Times New Roman"/>
          <w:lang w:eastAsia="pl-PL"/>
        </w:rPr>
        <w:t xml:space="preserve">• </w:t>
      </w:r>
      <w:r w:rsidRPr="004B27A5">
        <w:rPr>
          <w:rFonts w:ascii="Cambria" w:eastAsia="Calibri" w:hAnsi="Cambria" w:cs="Times New Roman"/>
          <w:i/>
          <w:lang w:eastAsia="pl-PL"/>
        </w:rPr>
        <w:t>fruktoza • cukry złożone • monosacharydy • sacharydy • glukoza • sacharoza • celuloza</w:t>
      </w:r>
    </w:p>
    <w:p w:rsidR="003A2808" w:rsidRPr="004B27A5" w:rsidRDefault="003A2808" w:rsidP="003A2808">
      <w:pPr>
        <w:spacing w:before="80" w:after="80" w:line="240" w:lineRule="auto"/>
        <w:ind w:left="369"/>
        <w:contextualSpacing/>
        <w:jc w:val="center"/>
        <w:rPr>
          <w:rFonts w:ascii="Cambria" w:eastAsia="Calibri" w:hAnsi="Cambria" w:cs="Times New Roman"/>
          <w:i/>
          <w:lang w:eastAsia="pl-PL"/>
        </w:rPr>
      </w:pPr>
      <w:r w:rsidRPr="004B27A5">
        <w:rPr>
          <w:rFonts w:ascii="Cambria" w:eastAsia="Calibri" w:hAnsi="Cambria" w:cs="Times New Roman"/>
          <w:i/>
          <w:lang w:eastAsia="pl-PL"/>
        </w:rPr>
        <w:t>• oligosacharydy • C</w:t>
      </w:r>
      <w:r w:rsidRPr="004B27A5">
        <w:rPr>
          <w:rFonts w:ascii="Cambria" w:eastAsia="Calibri" w:hAnsi="Cambria" w:cs="Times New Roman"/>
          <w:i/>
          <w:vertAlign w:val="subscript"/>
          <w:lang w:eastAsia="pl-PL"/>
        </w:rPr>
        <w:t>6</w:t>
      </w:r>
      <w:r w:rsidRPr="004B27A5">
        <w:rPr>
          <w:rFonts w:ascii="Cambria" w:eastAsia="Calibri" w:hAnsi="Cambria" w:cs="Times New Roman"/>
          <w:i/>
          <w:lang w:eastAsia="pl-PL"/>
        </w:rPr>
        <w:t>H</w:t>
      </w:r>
      <w:r w:rsidRPr="004B27A5">
        <w:rPr>
          <w:rFonts w:ascii="Cambria" w:eastAsia="Calibri" w:hAnsi="Cambria" w:cs="Times New Roman"/>
          <w:i/>
          <w:vertAlign w:val="subscript"/>
          <w:lang w:eastAsia="pl-PL"/>
        </w:rPr>
        <w:t>12</w:t>
      </w:r>
      <w:r w:rsidRPr="004B27A5">
        <w:rPr>
          <w:rFonts w:ascii="Cambria" w:eastAsia="Calibri" w:hAnsi="Cambria" w:cs="Times New Roman"/>
          <w:i/>
          <w:lang w:eastAsia="pl-PL"/>
        </w:rPr>
        <w:t>O</w:t>
      </w:r>
      <w:r w:rsidRPr="004B27A5">
        <w:rPr>
          <w:rFonts w:ascii="Cambria" w:eastAsia="Calibri" w:hAnsi="Cambria" w:cs="Times New Roman"/>
          <w:i/>
          <w:vertAlign w:val="subscript"/>
          <w:lang w:eastAsia="pl-PL"/>
        </w:rPr>
        <w:t>6</w:t>
      </w:r>
      <w:r w:rsidRPr="004B27A5">
        <w:rPr>
          <w:rFonts w:ascii="Cambria" w:eastAsia="Calibri" w:hAnsi="Cambria" w:cs="Times New Roman"/>
          <w:i/>
          <w:lang w:eastAsia="pl-PL"/>
        </w:rPr>
        <w:t xml:space="preserve"> • C</w:t>
      </w:r>
      <w:r w:rsidRPr="004B27A5">
        <w:rPr>
          <w:rFonts w:ascii="Cambria" w:eastAsia="Calibri" w:hAnsi="Cambria" w:cs="Times New Roman"/>
          <w:i/>
          <w:vertAlign w:val="subscript"/>
          <w:lang w:eastAsia="pl-PL"/>
        </w:rPr>
        <w:t>12</w:t>
      </w:r>
      <w:r w:rsidRPr="004B27A5">
        <w:rPr>
          <w:rFonts w:ascii="Cambria" w:eastAsia="Calibri" w:hAnsi="Cambria" w:cs="Times New Roman"/>
          <w:i/>
          <w:lang w:eastAsia="pl-PL"/>
        </w:rPr>
        <w:t>H</w:t>
      </w:r>
      <w:r w:rsidRPr="004B27A5">
        <w:rPr>
          <w:rFonts w:ascii="Cambria" w:eastAsia="Calibri" w:hAnsi="Cambria" w:cs="Times New Roman"/>
          <w:i/>
          <w:vertAlign w:val="subscript"/>
          <w:lang w:eastAsia="pl-PL"/>
        </w:rPr>
        <w:t>22</w:t>
      </w:r>
      <w:r w:rsidRPr="004B27A5">
        <w:rPr>
          <w:rFonts w:ascii="Cambria" w:eastAsia="Calibri" w:hAnsi="Cambria" w:cs="Times New Roman"/>
          <w:i/>
          <w:lang w:eastAsia="pl-PL"/>
        </w:rPr>
        <w:t>O</w:t>
      </w:r>
      <w:r w:rsidRPr="004B27A5">
        <w:rPr>
          <w:rFonts w:ascii="Cambria" w:eastAsia="Calibri" w:hAnsi="Cambria" w:cs="Times New Roman"/>
          <w:i/>
          <w:vertAlign w:val="subscript"/>
          <w:lang w:eastAsia="pl-PL"/>
        </w:rPr>
        <w:t>11</w:t>
      </w:r>
    </w:p>
    <w:p w:rsidR="003A2808" w:rsidRDefault="003A2808" w:rsidP="003A2808">
      <w:pPr>
        <w:spacing w:after="200" w:line="240" w:lineRule="auto"/>
        <w:jc w:val="center"/>
        <w:rPr>
          <w:rFonts w:ascii="Cambria" w:eastAsia="Calibri" w:hAnsi="Cambria" w:cs="Times New Roman"/>
        </w:rPr>
      </w:pPr>
      <w:r w:rsidRPr="004B27A5">
        <w:rPr>
          <w:rFonts w:ascii="Cambria" w:eastAsia="Calibri" w:hAnsi="Cambria" w:cs="Times New Roman"/>
          <w:noProof/>
          <w:lang w:eastAsia="pl-PL"/>
        </w:rPr>
        <w:drawing>
          <wp:inline distT="0" distB="0" distL="0" distR="0" wp14:anchorId="4E7EF570" wp14:editId="779A99EF">
            <wp:extent cx="5430520" cy="2334260"/>
            <wp:effectExtent l="0" t="0" r="0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808" w:rsidRPr="004B27A5" w:rsidRDefault="003A2808" w:rsidP="003A2808">
      <w:pPr>
        <w:spacing w:after="200" w:line="240" w:lineRule="auto"/>
        <w:jc w:val="center"/>
        <w:rPr>
          <w:rFonts w:ascii="Cambria" w:eastAsia="Calibri" w:hAnsi="Cambria" w:cs="Times New Roman"/>
        </w:rPr>
      </w:pPr>
    </w:p>
    <w:p w:rsidR="003A2808" w:rsidRPr="003A2808" w:rsidRDefault="003A2808" w:rsidP="003A2808">
      <w:pPr>
        <w:pStyle w:val="Akapitzlist"/>
        <w:numPr>
          <w:ilvl w:val="0"/>
          <w:numId w:val="1"/>
        </w:numPr>
        <w:spacing w:line="276" w:lineRule="auto"/>
        <w:rPr>
          <w:rFonts w:ascii="Arial Black" w:hAnsi="Arial Black"/>
          <w:b/>
        </w:rPr>
      </w:pPr>
      <w:r w:rsidRPr="003A2808">
        <w:rPr>
          <w:rFonts w:ascii="Times New Roman" w:hAnsi="Times New Roman" w:cs="Times New Roman"/>
          <w:i/>
        </w:rPr>
        <w:t xml:space="preserve">Wpisz kod </w:t>
      </w:r>
      <w:r w:rsidRPr="003A2808">
        <w:rPr>
          <w:rFonts w:ascii="Times New Roman" w:hAnsi="Times New Roman" w:cs="Times New Roman"/>
          <w:b/>
        </w:rPr>
        <w:t>C8ET1T</w:t>
      </w:r>
      <w:r w:rsidRPr="003A2808">
        <w:rPr>
          <w:rFonts w:ascii="Times New Roman" w:hAnsi="Times New Roman" w:cs="Times New Roman"/>
          <w:i/>
        </w:rPr>
        <w:t xml:space="preserve"> na </w:t>
      </w:r>
      <w:r w:rsidRPr="003A2808">
        <w:rPr>
          <w:rFonts w:ascii="Times New Roman" w:hAnsi="Times New Roman" w:cs="Times New Roman"/>
          <w:b/>
        </w:rPr>
        <w:t xml:space="preserve">docwiczenia.pl </w:t>
      </w:r>
      <w:r w:rsidRPr="003A2808">
        <w:rPr>
          <w:rFonts w:ascii="Times New Roman" w:hAnsi="Times New Roman" w:cs="Times New Roman"/>
          <w:i/>
        </w:rPr>
        <w:t>i obejrzyj animację.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234"/>
      </w:tblGrid>
      <w:tr w:rsidR="003A2808" w:rsidRPr="003A2808" w:rsidTr="000061BB">
        <w:trPr>
          <w:trHeight w:val="457"/>
        </w:trPr>
        <w:tc>
          <w:tcPr>
            <w:tcW w:w="9288" w:type="dxa"/>
            <w:gridSpan w:val="2"/>
          </w:tcPr>
          <w:p w:rsidR="003A2808" w:rsidRPr="003A2808" w:rsidRDefault="003A2808" w:rsidP="000061BB">
            <w:pPr>
              <w:rPr>
                <w:rFonts w:ascii="Times New Roman" w:hAnsi="Times New Roman" w:cs="Times New Roman"/>
                <w:vertAlign w:val="subscript"/>
              </w:rPr>
            </w:pPr>
            <w:r w:rsidRPr="003A2808">
              <w:rPr>
                <w:rFonts w:ascii="Times New Roman" w:hAnsi="Times New Roman" w:cs="Times New Roman"/>
                <w:b/>
              </w:rPr>
              <w:t>Doświadczenie 43. Badanie właściwości glukozy i fruktozy</w:t>
            </w:r>
          </w:p>
        </w:tc>
      </w:tr>
      <w:tr w:rsidR="003A2808" w:rsidRPr="003A2808" w:rsidTr="000061BB">
        <w:trPr>
          <w:trHeight w:val="2966"/>
        </w:trPr>
        <w:tc>
          <w:tcPr>
            <w:tcW w:w="7054" w:type="dxa"/>
          </w:tcPr>
          <w:p w:rsidR="003A2808" w:rsidRPr="003A2808" w:rsidRDefault="003A2808" w:rsidP="000061BB">
            <w:pPr>
              <w:pStyle w:val="Bezodstpw"/>
              <w:spacing w:after="240"/>
              <w:rPr>
                <w:rFonts w:ascii="Times New Roman" w:hAnsi="Times New Roman" w:cs="Times New Roman"/>
              </w:rPr>
            </w:pPr>
            <w:r w:rsidRPr="003A2808">
              <w:rPr>
                <w:rFonts w:ascii="Times New Roman" w:hAnsi="Times New Roman" w:cs="Times New Roman"/>
              </w:rPr>
              <w:lastRenderedPageBreak/>
              <w:t xml:space="preserve">Zaprojektuj doświadczenie chemiczne, którego celem jest zbadanie właściwości glukozy i fruktozy. </w:t>
            </w:r>
            <w:r w:rsidRPr="003A2808">
              <w:rPr>
                <w:rFonts w:ascii="Times New Roman" w:hAnsi="Times New Roman" w:cs="Times New Roman"/>
                <w:b/>
              </w:rPr>
              <w:t>Narysuj schemat, zapisz obserwacje i sformułuj wniosek.</w:t>
            </w:r>
          </w:p>
          <w:p w:rsidR="003A2808" w:rsidRPr="003A2808" w:rsidRDefault="003A2808" w:rsidP="000061BB">
            <w:pPr>
              <w:pStyle w:val="Bezodstpw"/>
              <w:tabs>
                <w:tab w:val="left" w:pos="5795"/>
                <w:tab w:val="left" w:pos="8789"/>
              </w:tabs>
              <w:spacing w:line="360" w:lineRule="auto"/>
              <w:rPr>
                <w:b/>
                <w:u w:val="single" w:color="BFBFBF" w:themeColor="background1" w:themeShade="BF"/>
              </w:rPr>
            </w:pPr>
            <w:r w:rsidRPr="003A2808">
              <w:rPr>
                <w:rFonts w:ascii="Times New Roman" w:hAnsi="Times New Roman" w:cs="Times New Roman"/>
                <w:b/>
              </w:rPr>
              <w:t xml:space="preserve">Obserwacje: </w:t>
            </w:r>
            <w:r w:rsidRPr="003A2808">
              <w:t>__________________________________________</w:t>
            </w:r>
          </w:p>
          <w:p w:rsidR="003A2808" w:rsidRPr="003A2808" w:rsidRDefault="003A2808" w:rsidP="000061BB">
            <w:pPr>
              <w:pStyle w:val="Akapitzlist"/>
              <w:tabs>
                <w:tab w:val="left" w:pos="5807"/>
                <w:tab w:val="left" w:pos="8789"/>
              </w:tabs>
              <w:spacing w:after="0" w:line="360" w:lineRule="auto"/>
              <w:ind w:left="0"/>
            </w:pPr>
            <w:r w:rsidRPr="003A2808">
              <w:t>______________________________________________________</w:t>
            </w:r>
          </w:p>
          <w:p w:rsidR="003A2808" w:rsidRPr="003A2808" w:rsidRDefault="003A2808" w:rsidP="000061BB">
            <w:pPr>
              <w:pStyle w:val="Akapitzlist"/>
              <w:tabs>
                <w:tab w:val="left" w:pos="5807"/>
                <w:tab w:val="left" w:pos="8789"/>
              </w:tabs>
              <w:spacing w:after="0" w:line="360" w:lineRule="auto"/>
              <w:ind w:left="0"/>
              <w:rPr>
                <w:u w:val="single" w:color="BFBFBF" w:themeColor="background1" w:themeShade="BF"/>
              </w:rPr>
            </w:pPr>
            <w:r w:rsidRPr="003A2808">
              <w:t>______________________________________________________</w:t>
            </w:r>
          </w:p>
          <w:p w:rsidR="003A2808" w:rsidRPr="003A2808" w:rsidRDefault="003A2808" w:rsidP="000061BB">
            <w:pPr>
              <w:pStyle w:val="Bezodstpw"/>
              <w:tabs>
                <w:tab w:val="left" w:pos="5812"/>
              </w:tabs>
              <w:spacing w:line="360" w:lineRule="auto"/>
              <w:rPr>
                <w:b/>
                <w:u w:val="single" w:color="BFBFBF" w:themeColor="background1" w:themeShade="BF"/>
              </w:rPr>
            </w:pPr>
            <w:r w:rsidRPr="003A2808">
              <w:rPr>
                <w:rFonts w:ascii="Times New Roman" w:hAnsi="Times New Roman" w:cs="Times New Roman"/>
                <w:b/>
              </w:rPr>
              <w:t xml:space="preserve">Wniosek: </w:t>
            </w:r>
            <w:r w:rsidRPr="003A2808">
              <w:t>_____________________________________________</w:t>
            </w:r>
          </w:p>
          <w:p w:rsidR="003A2808" w:rsidRPr="003A2808" w:rsidRDefault="003A2808" w:rsidP="000061BB">
            <w:pPr>
              <w:pStyle w:val="Bezodstpw"/>
              <w:spacing w:line="360" w:lineRule="auto"/>
            </w:pPr>
            <w:r w:rsidRPr="003A2808">
              <w:t>______________________________________________________</w:t>
            </w:r>
          </w:p>
          <w:p w:rsidR="003A2808" w:rsidRPr="003A2808" w:rsidRDefault="003A2808" w:rsidP="000061BB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808">
              <w:t>______________________________________________________</w:t>
            </w:r>
          </w:p>
        </w:tc>
        <w:tc>
          <w:tcPr>
            <w:tcW w:w="2234" w:type="dxa"/>
          </w:tcPr>
          <w:p w:rsidR="003A2808" w:rsidRPr="003A2808" w:rsidRDefault="003A2808" w:rsidP="000061BB">
            <w:pPr>
              <w:rPr>
                <w:noProof/>
                <w:lang w:eastAsia="pl-PL"/>
              </w:rPr>
            </w:pPr>
            <w:r w:rsidRPr="003A2808">
              <w:rPr>
                <w:rFonts w:ascii="Times New Roman" w:hAnsi="Times New Roman" w:cs="Times New Roman"/>
                <w:b/>
              </w:rPr>
              <w:t>Schemat:</w:t>
            </w:r>
          </w:p>
        </w:tc>
      </w:tr>
    </w:tbl>
    <w:p w:rsidR="003A2808" w:rsidRPr="003A2808" w:rsidRDefault="003A2808" w:rsidP="003A2808">
      <w:pPr>
        <w:pStyle w:val="Bezodstpw"/>
        <w:numPr>
          <w:ilvl w:val="0"/>
          <w:numId w:val="1"/>
        </w:numPr>
        <w:spacing w:before="240" w:after="240" w:line="276" w:lineRule="auto"/>
        <w:ind w:left="357" w:hanging="357"/>
        <w:rPr>
          <w:rFonts w:ascii="Times New Roman" w:hAnsi="Times New Roman" w:cs="Times New Roman"/>
        </w:rPr>
      </w:pPr>
      <w:r w:rsidRPr="003A2808">
        <w:rPr>
          <w:rFonts w:ascii="Times New Roman" w:hAnsi="Times New Roman" w:cs="Times New Roman"/>
        </w:rPr>
        <w:t>Zapisz równania następujących reakcji chemicznych:</w:t>
      </w:r>
    </w:p>
    <w:p w:rsidR="003A2808" w:rsidRPr="003A2808" w:rsidRDefault="003A2808" w:rsidP="003A2808">
      <w:pPr>
        <w:pStyle w:val="Bezodstpw"/>
        <w:numPr>
          <w:ilvl w:val="0"/>
          <w:numId w:val="2"/>
        </w:numPr>
        <w:spacing w:before="240" w:after="240" w:line="276" w:lineRule="auto"/>
        <w:rPr>
          <w:rFonts w:ascii="Times New Roman" w:hAnsi="Times New Roman" w:cs="Times New Roman"/>
        </w:rPr>
      </w:pPr>
      <w:r w:rsidRPr="003A2808">
        <w:rPr>
          <w:rFonts w:ascii="Times New Roman" w:hAnsi="Times New Roman" w:cs="Times New Roman"/>
        </w:rPr>
        <w:t>proces fotosyntezy – otrzymywanie glukozy</w:t>
      </w:r>
    </w:p>
    <w:p w:rsidR="003A2808" w:rsidRPr="003A2808" w:rsidRDefault="003A2808" w:rsidP="003A2808">
      <w:pPr>
        <w:pStyle w:val="Bezodstpw"/>
        <w:spacing w:before="240" w:after="240" w:line="276" w:lineRule="auto"/>
        <w:ind w:left="717"/>
        <w:rPr>
          <w:rFonts w:ascii="Times New Roman" w:hAnsi="Times New Roman" w:cs="Times New Roman"/>
        </w:rPr>
      </w:pPr>
      <w:r w:rsidRPr="003A2808">
        <w:rPr>
          <w:rFonts w:ascii="Times New Roman" w:hAnsi="Times New Roman" w:cs="Times New Roman"/>
        </w:rPr>
        <w:t>………………………………………………………………</w:t>
      </w:r>
    </w:p>
    <w:p w:rsidR="003A2808" w:rsidRPr="003A2808" w:rsidRDefault="003A2808" w:rsidP="003A2808">
      <w:pPr>
        <w:pStyle w:val="Bezodstpw"/>
        <w:numPr>
          <w:ilvl w:val="0"/>
          <w:numId w:val="2"/>
        </w:numPr>
        <w:spacing w:before="240" w:after="240" w:line="276" w:lineRule="auto"/>
        <w:rPr>
          <w:rFonts w:ascii="Times New Roman" w:hAnsi="Times New Roman" w:cs="Times New Roman"/>
        </w:rPr>
      </w:pPr>
      <w:r w:rsidRPr="003A2808">
        <w:rPr>
          <w:rFonts w:ascii="Times New Roman" w:hAnsi="Times New Roman" w:cs="Times New Roman"/>
        </w:rPr>
        <w:t>biologiczne utlenianie glukozy</w:t>
      </w:r>
    </w:p>
    <w:p w:rsidR="003A2808" w:rsidRPr="003A2808" w:rsidRDefault="003A2808" w:rsidP="003A2808">
      <w:pPr>
        <w:pStyle w:val="Bezodstpw"/>
        <w:spacing w:before="240" w:after="240" w:line="276" w:lineRule="auto"/>
        <w:ind w:left="717"/>
        <w:rPr>
          <w:rFonts w:ascii="Times New Roman" w:hAnsi="Times New Roman" w:cs="Times New Roman"/>
        </w:rPr>
      </w:pPr>
      <w:r w:rsidRPr="003A2808">
        <w:rPr>
          <w:rFonts w:ascii="Times New Roman" w:hAnsi="Times New Roman" w:cs="Times New Roman"/>
        </w:rPr>
        <w:t>………………………………………………………………</w:t>
      </w:r>
    </w:p>
    <w:p w:rsidR="007F6FA6" w:rsidRPr="003A2808" w:rsidRDefault="003A2808" w:rsidP="003A2808">
      <w:pPr>
        <w:pStyle w:val="Akapitzlist"/>
        <w:numPr>
          <w:ilvl w:val="0"/>
          <w:numId w:val="1"/>
        </w:numPr>
      </w:pPr>
      <w:r w:rsidRPr="003A2808">
        <w:rPr>
          <w:rFonts w:ascii="Times New Roman" w:hAnsi="Times New Roman" w:cs="Times New Roman"/>
        </w:rPr>
        <w:t>Wypisz przykłady zastosowania glukozy i fruktozy.</w:t>
      </w:r>
    </w:p>
    <w:sectPr w:rsidR="007F6FA6" w:rsidRPr="003A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5B4"/>
    <w:multiLevelType w:val="hybridMultilevel"/>
    <w:tmpl w:val="3E5CCBBC"/>
    <w:lvl w:ilvl="0" w:tplc="21EE1A1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58962C6"/>
    <w:multiLevelType w:val="hybridMultilevel"/>
    <w:tmpl w:val="54387F3E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08"/>
    <w:rsid w:val="003A2808"/>
    <w:rsid w:val="007F6FA6"/>
    <w:rsid w:val="0093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8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2808"/>
    <w:pPr>
      <w:ind w:left="720"/>
      <w:contextualSpacing/>
    </w:pPr>
  </w:style>
  <w:style w:type="paragraph" w:styleId="Bezodstpw">
    <w:name w:val="No Spacing"/>
    <w:uiPriority w:val="1"/>
    <w:qFormat/>
    <w:rsid w:val="003A28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8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A2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8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2808"/>
    <w:pPr>
      <w:ind w:left="720"/>
      <w:contextualSpacing/>
    </w:pPr>
  </w:style>
  <w:style w:type="paragraph" w:styleId="Bezodstpw">
    <w:name w:val="No Spacing"/>
    <w:uiPriority w:val="1"/>
    <w:qFormat/>
    <w:rsid w:val="003A28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8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A2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cukry---glukoza-i-fruktoza/DRD64iNz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cp:lastPrinted>2020-05-10T10:21:00Z</cp:lastPrinted>
  <dcterms:created xsi:type="dcterms:W3CDTF">2020-05-10T10:15:00Z</dcterms:created>
  <dcterms:modified xsi:type="dcterms:W3CDTF">2020-05-10T10:21:00Z</dcterms:modified>
</cp:coreProperties>
</file>