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7FC" w:rsidRDefault="008615E5">
      <w:r>
        <w:t>Drapieżnictwo. Roślinożerność</w:t>
      </w:r>
    </w:p>
    <w:p w:rsidR="008615E5" w:rsidRDefault="008615E5"/>
    <w:p w:rsidR="008615E5" w:rsidRDefault="008615E5" w:rsidP="008615E5">
      <w:pPr>
        <w:pStyle w:val="Akapitzlist"/>
        <w:numPr>
          <w:ilvl w:val="0"/>
          <w:numId w:val="1"/>
        </w:numPr>
      </w:pPr>
      <w:r>
        <w:t>Rysunki przedstawiają czaszki dwóch gatunków zwierząt.</w:t>
      </w:r>
    </w:p>
    <w:p w:rsidR="008615E5" w:rsidRDefault="008615E5" w:rsidP="008615E5">
      <w:r>
        <w:rPr>
          <w:noProof/>
        </w:rPr>
        <w:drawing>
          <wp:inline distT="0" distB="0" distL="0" distR="0">
            <wp:extent cx="4787900" cy="1206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0-03-22 o 07.44.3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E5" w:rsidRDefault="008615E5" w:rsidP="008615E5">
      <w:r>
        <w:t>Uzupełnij zdanie. Wybierz właściwe odpowiedzi spośród podanych.</w:t>
      </w:r>
    </w:p>
    <w:p w:rsidR="008615E5" w:rsidRDefault="008615E5" w:rsidP="008615E5">
      <w:r>
        <w:t>Do zwierzęcia drapieżnego należy czaszka A/B, o czym świadczą C/D.</w:t>
      </w:r>
    </w:p>
    <w:p w:rsidR="008615E5" w:rsidRDefault="008615E5" w:rsidP="008615E5"/>
    <w:p w:rsidR="008615E5" w:rsidRDefault="008615E5" w:rsidP="008615E5">
      <w:pPr>
        <w:pStyle w:val="Akapitzlist"/>
        <w:numPr>
          <w:ilvl w:val="0"/>
          <w:numId w:val="2"/>
        </w:numPr>
      </w:pPr>
      <w:r>
        <w:t>I</w:t>
      </w:r>
      <w:r w:rsidR="00C00FC1">
        <w:tab/>
        <w:t>C. zaostrzone zęby</w:t>
      </w:r>
    </w:p>
    <w:p w:rsidR="00C00FC1" w:rsidRDefault="00C00FC1" w:rsidP="008615E5">
      <w:pPr>
        <w:pStyle w:val="Akapitzlist"/>
        <w:numPr>
          <w:ilvl w:val="0"/>
          <w:numId w:val="2"/>
        </w:numPr>
      </w:pPr>
      <w:r>
        <w:t>II</w:t>
      </w:r>
      <w:r>
        <w:tab/>
        <w:t>D. zęby z dużą powłoką tarcia</w:t>
      </w:r>
    </w:p>
    <w:p w:rsidR="00C00FC1" w:rsidRDefault="00C00FC1" w:rsidP="00C00FC1"/>
    <w:p w:rsidR="00C00FC1" w:rsidRDefault="00C00FC1" w:rsidP="00C00FC1"/>
    <w:p w:rsidR="00C00FC1" w:rsidRDefault="00C00FC1" w:rsidP="00C00FC1">
      <w:pPr>
        <w:pStyle w:val="Akapitzlist"/>
        <w:numPr>
          <w:ilvl w:val="0"/>
          <w:numId w:val="1"/>
        </w:numPr>
      </w:pPr>
      <w:r>
        <w:t xml:space="preserve">Zdjęcia przedstawiają sposoby chwytania ofiar przez bielika (A) i </w:t>
      </w:r>
      <w:proofErr w:type="spellStart"/>
      <w:r>
        <w:t>kemeleona</w:t>
      </w:r>
      <w:proofErr w:type="spellEnd"/>
      <w:r>
        <w:t xml:space="preserve"> (B).</w:t>
      </w:r>
    </w:p>
    <w:p w:rsidR="00C00FC1" w:rsidRDefault="00C00FC1" w:rsidP="00C00FC1"/>
    <w:p w:rsidR="00C00FC1" w:rsidRDefault="00C00FC1" w:rsidP="00C00FC1">
      <w:r>
        <w:rPr>
          <w:noProof/>
        </w:rPr>
        <w:drawing>
          <wp:inline distT="0" distB="0" distL="0" distR="0">
            <wp:extent cx="5372100" cy="1663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rzut ekranu 2020-03-22 o 07.56.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C1" w:rsidRDefault="00C00FC1" w:rsidP="00C00FC1">
      <w:r>
        <w:t>Podaj po dwa przykłady przystosowań do chwytania ofiar, które występują u drapieżników pokazanych na zdjęciach.</w:t>
      </w:r>
    </w:p>
    <w:p w:rsidR="00C00FC1" w:rsidRDefault="00C00FC1" w:rsidP="00C00FC1"/>
    <w:p w:rsidR="00C00FC1" w:rsidRDefault="00C00FC1" w:rsidP="00C00FC1">
      <w:r>
        <w:t>Przystosowania bielika:</w:t>
      </w:r>
    </w:p>
    <w:p w:rsidR="00C00FC1" w:rsidRDefault="00C00FC1" w:rsidP="00C00FC1">
      <w:pPr>
        <w:pStyle w:val="Akapitzlist"/>
        <w:numPr>
          <w:ilvl w:val="0"/>
          <w:numId w:val="4"/>
        </w:numPr>
      </w:pPr>
      <w:r>
        <w:t xml:space="preserve"> ___</w:t>
      </w:r>
    </w:p>
    <w:p w:rsidR="00C00FC1" w:rsidRDefault="00C00FC1" w:rsidP="00C00FC1">
      <w:pPr>
        <w:pStyle w:val="Akapitzlist"/>
        <w:numPr>
          <w:ilvl w:val="0"/>
          <w:numId w:val="4"/>
        </w:numPr>
      </w:pPr>
      <w:r>
        <w:t xml:space="preserve"> ___</w:t>
      </w:r>
    </w:p>
    <w:p w:rsidR="00C00FC1" w:rsidRDefault="00C00FC1" w:rsidP="00C00FC1"/>
    <w:p w:rsidR="00C00FC1" w:rsidRDefault="00C00FC1" w:rsidP="00C00FC1">
      <w:r>
        <w:t>Przystosowania kameleona:</w:t>
      </w:r>
    </w:p>
    <w:p w:rsidR="00C00FC1" w:rsidRDefault="00C00FC1" w:rsidP="00C00FC1">
      <w:pPr>
        <w:pStyle w:val="Akapitzlist"/>
        <w:numPr>
          <w:ilvl w:val="0"/>
          <w:numId w:val="5"/>
        </w:numPr>
      </w:pPr>
      <w:r>
        <w:t xml:space="preserve"> ___</w:t>
      </w:r>
    </w:p>
    <w:p w:rsidR="00C00FC1" w:rsidRDefault="00C00FC1" w:rsidP="00C00FC1">
      <w:pPr>
        <w:pStyle w:val="Akapitzlist"/>
        <w:numPr>
          <w:ilvl w:val="0"/>
          <w:numId w:val="5"/>
        </w:numPr>
      </w:pPr>
      <w:r>
        <w:t xml:space="preserve"> ___</w:t>
      </w:r>
    </w:p>
    <w:p w:rsidR="00C00FC1" w:rsidRDefault="00C00FC1">
      <w:r>
        <w:br w:type="page"/>
      </w:r>
    </w:p>
    <w:p w:rsidR="00C00FC1" w:rsidRDefault="00C00FC1" w:rsidP="00C00FC1"/>
    <w:p w:rsidR="00C00FC1" w:rsidRDefault="00C00FC1" w:rsidP="00C00FC1">
      <w:pPr>
        <w:pStyle w:val="Akapitzlist"/>
        <w:numPr>
          <w:ilvl w:val="0"/>
          <w:numId w:val="1"/>
        </w:numPr>
      </w:pPr>
      <w:r>
        <w:t>Zdjęcia pospolitego motyla- rusałkę pawika. Kiedy motyl jest spokojny, składa skrzydła. Widać wtedy, że mają one szaro-brązową barwę (fot. I). Kiedy motyl jest zaniepokojony, otwiera skrzydła (fot. II). Ukazuje się wówczas specyficzny rysunek (fot. III).</w:t>
      </w:r>
    </w:p>
    <w:p w:rsidR="00C00FC1" w:rsidRDefault="00C00FC1" w:rsidP="00C00FC1">
      <w:r>
        <w:rPr>
          <w:noProof/>
        </w:rPr>
        <w:drawing>
          <wp:inline distT="0" distB="0" distL="0" distR="0">
            <wp:extent cx="5756910" cy="165925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rzut ekranu 2020-03-22 o 08.02.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C1" w:rsidRDefault="00C00FC1" w:rsidP="00C00FC1"/>
    <w:p w:rsidR="00C00FC1" w:rsidRDefault="00C00FC1" w:rsidP="00C00FC1">
      <w:pPr>
        <w:pStyle w:val="Akapitzlist"/>
        <w:numPr>
          <w:ilvl w:val="0"/>
          <w:numId w:val="6"/>
        </w:numPr>
      </w:pPr>
      <w:r>
        <w:t>Podaj, jakie dwie strategie obronne stosuje rusałka pawik.</w:t>
      </w:r>
    </w:p>
    <w:p w:rsidR="00C00FC1" w:rsidRDefault="00C00FC1" w:rsidP="00C00FC1"/>
    <w:p w:rsidR="00C00FC1" w:rsidRDefault="00C00FC1" w:rsidP="00C00FC1">
      <w:pPr>
        <w:ind w:left="360"/>
      </w:pPr>
      <w:r>
        <w:t>I.  ___</w:t>
      </w:r>
    </w:p>
    <w:p w:rsidR="00C00FC1" w:rsidRDefault="00C00FC1" w:rsidP="00C00FC1">
      <w:pPr>
        <w:ind w:left="360"/>
      </w:pPr>
      <w:r>
        <w:t>II. ___</w:t>
      </w:r>
    </w:p>
    <w:p w:rsidR="00C00FC1" w:rsidRDefault="00C00FC1" w:rsidP="00C00FC1"/>
    <w:p w:rsidR="00C00FC1" w:rsidRDefault="00C00FC1" w:rsidP="00C00FC1">
      <w:pPr>
        <w:pStyle w:val="Akapitzlist"/>
        <w:numPr>
          <w:ilvl w:val="0"/>
          <w:numId w:val="6"/>
        </w:numPr>
      </w:pPr>
      <w:r>
        <w:t>Niektóre strategie, np. upodobanie się do otoczenia (kamuflaż), są wspólne zarówno dla ofiar, jak i dla drapieżników.</w:t>
      </w:r>
    </w:p>
    <w:p w:rsidR="00C00FC1" w:rsidRDefault="00C00FC1" w:rsidP="00C00FC1">
      <w:pPr>
        <w:ind w:left="360"/>
      </w:pPr>
      <w:r>
        <w:t>Wyjaśnij, jaką korzyść odnosi drapieżnik, a jaką ofiara ze stosowania kamuflażu.</w:t>
      </w:r>
    </w:p>
    <w:p w:rsidR="00C00FC1" w:rsidRDefault="00C00FC1" w:rsidP="00C00FC1">
      <w:pPr>
        <w:ind w:left="360"/>
      </w:pPr>
    </w:p>
    <w:p w:rsidR="00C00FC1" w:rsidRDefault="00C00FC1" w:rsidP="00C00FC1">
      <w:pPr>
        <w:ind w:left="360"/>
      </w:pPr>
    </w:p>
    <w:p w:rsidR="00C00FC1" w:rsidRDefault="00C00FC1" w:rsidP="00C00FC1">
      <w:pPr>
        <w:ind w:left="360"/>
      </w:pPr>
    </w:p>
    <w:p w:rsidR="007A31FD" w:rsidRDefault="007A31FD" w:rsidP="00C00FC1">
      <w:pPr>
        <w:ind w:left="360"/>
      </w:pPr>
    </w:p>
    <w:p w:rsidR="007A31FD" w:rsidRDefault="007A31FD" w:rsidP="00C00FC1">
      <w:pPr>
        <w:ind w:left="360"/>
      </w:pPr>
    </w:p>
    <w:p w:rsidR="0092705E" w:rsidRDefault="0092705E" w:rsidP="00C00FC1">
      <w:pPr>
        <w:ind w:left="360"/>
      </w:pPr>
    </w:p>
    <w:p w:rsidR="00C00FC1" w:rsidRDefault="00C00FC1" w:rsidP="00C00FC1">
      <w:pPr>
        <w:ind w:left="360"/>
      </w:pPr>
    </w:p>
    <w:p w:rsidR="00C00FC1" w:rsidRDefault="00C00FC1" w:rsidP="00C00FC1"/>
    <w:p w:rsidR="00C00FC1" w:rsidRDefault="00C00FC1" w:rsidP="00C00FC1"/>
    <w:p w:rsidR="007A31FD" w:rsidRDefault="0092705E" w:rsidP="00C00FC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5956300</wp:posOffset>
            </wp:positionV>
            <wp:extent cx="2120900" cy="14605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rzut ekranu 2020-03-22 o 08.11.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FC1">
        <w:t xml:space="preserve">4.  </w:t>
      </w:r>
      <w:r w:rsidR="007A31FD">
        <w:t>Zaskroniec to zwinny, pożyteczny wąż, który szybko się porusza i doskonale pływa. Swoje ofiary (żaby, myszy) dusi i połyka w całości. Zwykle ma szarozielone lub brązowe ubarwienie. Kiedy jest zaniepokojony, a nie może uciec, syczy groźnie i pozoruje atak, uderzając głową. Może również zwrócić zawartość żołądka, wydzielić cuchnącą ciecz z gruczołów lub udawać martwego.</w:t>
      </w:r>
    </w:p>
    <w:p w:rsidR="00C00FC1" w:rsidRDefault="007A31FD" w:rsidP="00C00FC1">
      <w:r>
        <w:t xml:space="preserve"> </w:t>
      </w:r>
    </w:p>
    <w:p w:rsidR="007A31FD" w:rsidRDefault="007A31FD" w:rsidP="00C00FC1"/>
    <w:p w:rsidR="007A31FD" w:rsidRDefault="007A31FD" w:rsidP="00C00FC1">
      <w:r>
        <w:t>Podaj po dwa przykłady przystosowań zaskrońca do drapieżnictwa i obrony przed napastnikami.</w:t>
      </w:r>
    </w:p>
    <w:p w:rsidR="007A31FD" w:rsidRDefault="007A31FD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5333"/>
        <w:gridCol w:w="3019"/>
      </w:tblGrid>
      <w:tr w:rsidR="007A31FD" w:rsidTr="007A31FD">
        <w:tc>
          <w:tcPr>
            <w:tcW w:w="704" w:type="dxa"/>
          </w:tcPr>
          <w:p w:rsidR="007A31FD" w:rsidRDefault="007A31FD" w:rsidP="00C00FC1">
            <w:r>
              <w:lastRenderedPageBreak/>
              <w:t>Lp.</w:t>
            </w:r>
          </w:p>
        </w:tc>
        <w:tc>
          <w:tcPr>
            <w:tcW w:w="5333" w:type="dxa"/>
          </w:tcPr>
          <w:p w:rsidR="007A31FD" w:rsidRDefault="007A31FD" w:rsidP="007A31FD">
            <w:pPr>
              <w:jc w:val="center"/>
            </w:pPr>
            <w:r>
              <w:t>Przystosowania do drapieżnictwa</w:t>
            </w:r>
          </w:p>
        </w:tc>
        <w:tc>
          <w:tcPr>
            <w:tcW w:w="3019" w:type="dxa"/>
          </w:tcPr>
          <w:p w:rsidR="007A31FD" w:rsidRDefault="007A31FD" w:rsidP="007A31FD">
            <w:pPr>
              <w:jc w:val="center"/>
            </w:pPr>
            <w:r>
              <w:t>Przystosowania do obrony przed drapieżnikami</w:t>
            </w:r>
          </w:p>
        </w:tc>
      </w:tr>
      <w:tr w:rsidR="007A31FD" w:rsidTr="007A31FD">
        <w:tc>
          <w:tcPr>
            <w:tcW w:w="704" w:type="dxa"/>
          </w:tcPr>
          <w:p w:rsidR="007A31FD" w:rsidRDefault="007A31FD" w:rsidP="00C00FC1">
            <w:r>
              <w:t>1.</w:t>
            </w:r>
          </w:p>
        </w:tc>
        <w:tc>
          <w:tcPr>
            <w:tcW w:w="5333" w:type="dxa"/>
          </w:tcPr>
          <w:p w:rsidR="007A31FD" w:rsidRDefault="007A31FD" w:rsidP="00C00FC1"/>
          <w:p w:rsidR="007A31FD" w:rsidRDefault="007A31FD" w:rsidP="00C00FC1"/>
        </w:tc>
        <w:tc>
          <w:tcPr>
            <w:tcW w:w="3019" w:type="dxa"/>
          </w:tcPr>
          <w:p w:rsidR="007A31FD" w:rsidRDefault="007A31FD" w:rsidP="00C00FC1"/>
        </w:tc>
      </w:tr>
      <w:tr w:rsidR="007A31FD" w:rsidTr="007A31FD">
        <w:tc>
          <w:tcPr>
            <w:tcW w:w="704" w:type="dxa"/>
          </w:tcPr>
          <w:p w:rsidR="007A31FD" w:rsidRDefault="007A31FD" w:rsidP="00C00FC1">
            <w:r>
              <w:t>2.</w:t>
            </w:r>
          </w:p>
        </w:tc>
        <w:tc>
          <w:tcPr>
            <w:tcW w:w="5333" w:type="dxa"/>
          </w:tcPr>
          <w:p w:rsidR="007A31FD" w:rsidRDefault="007A31FD" w:rsidP="00C00FC1"/>
          <w:p w:rsidR="007A31FD" w:rsidRDefault="007A31FD" w:rsidP="00C00FC1"/>
        </w:tc>
        <w:tc>
          <w:tcPr>
            <w:tcW w:w="3019" w:type="dxa"/>
          </w:tcPr>
          <w:p w:rsidR="007A31FD" w:rsidRDefault="007A31FD" w:rsidP="00C00FC1"/>
        </w:tc>
      </w:tr>
    </w:tbl>
    <w:p w:rsidR="007A31FD" w:rsidRDefault="007A31FD" w:rsidP="00C00FC1"/>
    <w:p w:rsidR="0092705E" w:rsidRDefault="0092705E" w:rsidP="00C00FC1"/>
    <w:p w:rsidR="007A31FD" w:rsidRDefault="007A31FD" w:rsidP="00C00FC1">
      <w:r>
        <w:t xml:space="preserve">5. Oceń prawdziwość stwierdzeń dotyczących znaczenia roślinożerców w przyrodzie. </w:t>
      </w:r>
      <w:r w:rsidR="00D9269D">
        <w:t>Wpisz</w:t>
      </w:r>
      <w:r>
        <w:t xml:space="preserve"> P, jeśli stwierdzenie jest prawdziwe lub F, jeśli jest fałszywe.</w:t>
      </w:r>
    </w:p>
    <w:p w:rsidR="007A31FD" w:rsidRDefault="007A31FD" w:rsidP="00C00FC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4253"/>
        <w:gridCol w:w="1835"/>
      </w:tblGrid>
      <w:tr w:rsidR="00D9269D" w:rsidTr="00D9269D">
        <w:tc>
          <w:tcPr>
            <w:tcW w:w="704" w:type="dxa"/>
          </w:tcPr>
          <w:p w:rsidR="00D9269D" w:rsidRDefault="00D9269D" w:rsidP="00C00FC1">
            <w:r>
              <w:t>1.</w:t>
            </w:r>
          </w:p>
        </w:tc>
        <w:tc>
          <w:tcPr>
            <w:tcW w:w="4253" w:type="dxa"/>
          </w:tcPr>
          <w:p w:rsidR="00D9269D" w:rsidRDefault="00D9269D" w:rsidP="00C00FC1">
            <w:r>
              <w:t>Niektórym gatunkom roślin roślinożercy pomagają w rozsiewaniu nasion.</w:t>
            </w:r>
          </w:p>
        </w:tc>
        <w:tc>
          <w:tcPr>
            <w:tcW w:w="1835" w:type="dxa"/>
          </w:tcPr>
          <w:p w:rsidR="00D9269D" w:rsidRDefault="00D9269D" w:rsidP="00C00FC1"/>
        </w:tc>
      </w:tr>
      <w:tr w:rsidR="00D9269D" w:rsidTr="00D9269D">
        <w:tc>
          <w:tcPr>
            <w:tcW w:w="704" w:type="dxa"/>
          </w:tcPr>
          <w:p w:rsidR="00D9269D" w:rsidRDefault="00D9269D" w:rsidP="00C00FC1">
            <w:r>
              <w:t>2.</w:t>
            </w:r>
          </w:p>
        </w:tc>
        <w:tc>
          <w:tcPr>
            <w:tcW w:w="4253" w:type="dxa"/>
          </w:tcPr>
          <w:p w:rsidR="00D9269D" w:rsidRDefault="00D9269D" w:rsidP="00C00FC1">
            <w:r>
              <w:t>Zgryzanie roślin jest zawsze niekorzystne, ponieważ hamuje ich rozwój.</w:t>
            </w:r>
          </w:p>
        </w:tc>
        <w:tc>
          <w:tcPr>
            <w:tcW w:w="1835" w:type="dxa"/>
          </w:tcPr>
          <w:p w:rsidR="00D9269D" w:rsidRDefault="00D9269D" w:rsidP="00C00FC1"/>
        </w:tc>
      </w:tr>
      <w:tr w:rsidR="00D9269D" w:rsidTr="00D9269D">
        <w:tc>
          <w:tcPr>
            <w:tcW w:w="704" w:type="dxa"/>
          </w:tcPr>
          <w:p w:rsidR="00D9269D" w:rsidRDefault="00D9269D" w:rsidP="00C00FC1">
            <w:r>
              <w:t>3.</w:t>
            </w:r>
          </w:p>
        </w:tc>
        <w:tc>
          <w:tcPr>
            <w:tcW w:w="4253" w:type="dxa"/>
          </w:tcPr>
          <w:p w:rsidR="00D9269D" w:rsidRDefault="00D9269D" w:rsidP="00C00FC1">
            <w:r>
              <w:t>Roślinożercy zapobiegają nadmiernemu zarastaniu łąk.</w:t>
            </w:r>
          </w:p>
        </w:tc>
        <w:tc>
          <w:tcPr>
            <w:tcW w:w="1835" w:type="dxa"/>
          </w:tcPr>
          <w:p w:rsidR="00D9269D" w:rsidRDefault="00D9269D" w:rsidP="00C00FC1"/>
        </w:tc>
      </w:tr>
    </w:tbl>
    <w:p w:rsidR="007A31FD" w:rsidRDefault="007A31FD" w:rsidP="00C00FC1"/>
    <w:p w:rsidR="00D9269D" w:rsidRDefault="00D9269D" w:rsidP="00C00FC1">
      <w:r>
        <w:t>6. Roślinożercy są przystosowani do odżywiania sią różnymi elementami roślin.</w:t>
      </w:r>
    </w:p>
    <w:p w:rsidR="00D9269D" w:rsidRDefault="00D9269D" w:rsidP="00C00FC1"/>
    <w:p w:rsidR="00D9269D" w:rsidRDefault="00D9269D" w:rsidP="00C00FC1">
      <w:r>
        <w:t>a. uzupełnij tabelę przyporządkowuj podanym elementom roślinnym odpowiednie gatunki (A-D) oraz przystosowania do pobierania pokarmu (I-IV).</w:t>
      </w:r>
    </w:p>
    <w:p w:rsidR="00D9269D" w:rsidRDefault="00D9269D" w:rsidP="00C00FC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551"/>
        <w:gridCol w:w="2410"/>
        <w:gridCol w:w="3249"/>
      </w:tblGrid>
      <w:tr w:rsidR="00D9269D" w:rsidTr="00D9269D">
        <w:tc>
          <w:tcPr>
            <w:tcW w:w="846" w:type="dxa"/>
          </w:tcPr>
          <w:p w:rsidR="00D9269D" w:rsidRDefault="00D9269D" w:rsidP="00C00FC1">
            <w:r>
              <w:t>Lp.</w:t>
            </w:r>
          </w:p>
        </w:tc>
        <w:tc>
          <w:tcPr>
            <w:tcW w:w="2551" w:type="dxa"/>
          </w:tcPr>
          <w:p w:rsidR="00D9269D" w:rsidRDefault="00D9269D" w:rsidP="00C00FC1">
            <w:r>
              <w:t>Elementy roślin</w:t>
            </w:r>
          </w:p>
        </w:tc>
        <w:tc>
          <w:tcPr>
            <w:tcW w:w="2410" w:type="dxa"/>
          </w:tcPr>
          <w:p w:rsidR="00D9269D" w:rsidRDefault="00D9269D" w:rsidP="00C00FC1">
            <w:r>
              <w:t>Gatunki zwierząt</w:t>
            </w:r>
          </w:p>
        </w:tc>
        <w:tc>
          <w:tcPr>
            <w:tcW w:w="3249" w:type="dxa"/>
          </w:tcPr>
          <w:p w:rsidR="00D9269D" w:rsidRDefault="00D9269D" w:rsidP="00C00FC1">
            <w:r>
              <w:t>Przystosowania do pobierania pokarmu</w:t>
            </w:r>
          </w:p>
        </w:tc>
      </w:tr>
      <w:tr w:rsidR="00D9269D" w:rsidTr="00D9269D">
        <w:tc>
          <w:tcPr>
            <w:tcW w:w="846" w:type="dxa"/>
          </w:tcPr>
          <w:p w:rsidR="00D9269D" w:rsidRDefault="00D9269D" w:rsidP="00C00FC1">
            <w:r>
              <w:t>1.</w:t>
            </w:r>
          </w:p>
        </w:tc>
        <w:tc>
          <w:tcPr>
            <w:tcW w:w="2551" w:type="dxa"/>
          </w:tcPr>
          <w:p w:rsidR="00D9269D" w:rsidRDefault="00D9269D" w:rsidP="00C00FC1">
            <w:r>
              <w:t>Nasiona</w:t>
            </w:r>
          </w:p>
        </w:tc>
        <w:tc>
          <w:tcPr>
            <w:tcW w:w="2410" w:type="dxa"/>
          </w:tcPr>
          <w:p w:rsidR="00D9269D" w:rsidRDefault="00D9269D" w:rsidP="00C00FC1"/>
        </w:tc>
        <w:tc>
          <w:tcPr>
            <w:tcW w:w="3249" w:type="dxa"/>
          </w:tcPr>
          <w:p w:rsidR="00D9269D" w:rsidRDefault="00D9269D" w:rsidP="00C00FC1"/>
        </w:tc>
      </w:tr>
      <w:tr w:rsidR="00D9269D" w:rsidTr="00D9269D">
        <w:tc>
          <w:tcPr>
            <w:tcW w:w="846" w:type="dxa"/>
          </w:tcPr>
          <w:p w:rsidR="00D9269D" w:rsidRDefault="00D9269D" w:rsidP="00C00FC1">
            <w:r>
              <w:t>2.</w:t>
            </w:r>
          </w:p>
        </w:tc>
        <w:tc>
          <w:tcPr>
            <w:tcW w:w="2551" w:type="dxa"/>
          </w:tcPr>
          <w:p w:rsidR="00D9269D" w:rsidRDefault="00D9269D" w:rsidP="00C00FC1">
            <w:r>
              <w:t>nektar</w:t>
            </w:r>
          </w:p>
        </w:tc>
        <w:tc>
          <w:tcPr>
            <w:tcW w:w="2410" w:type="dxa"/>
          </w:tcPr>
          <w:p w:rsidR="00D9269D" w:rsidRDefault="00D9269D" w:rsidP="00C00FC1"/>
        </w:tc>
        <w:tc>
          <w:tcPr>
            <w:tcW w:w="3249" w:type="dxa"/>
          </w:tcPr>
          <w:p w:rsidR="00D9269D" w:rsidRDefault="00D9269D" w:rsidP="00C00FC1"/>
        </w:tc>
      </w:tr>
      <w:tr w:rsidR="00D9269D" w:rsidTr="00D9269D">
        <w:tc>
          <w:tcPr>
            <w:tcW w:w="846" w:type="dxa"/>
          </w:tcPr>
          <w:p w:rsidR="00D9269D" w:rsidRDefault="00D9269D" w:rsidP="00C00FC1">
            <w:r>
              <w:t>3.</w:t>
            </w:r>
          </w:p>
        </w:tc>
        <w:tc>
          <w:tcPr>
            <w:tcW w:w="2551" w:type="dxa"/>
          </w:tcPr>
          <w:p w:rsidR="00D9269D" w:rsidRDefault="00D9269D" w:rsidP="00C00FC1">
            <w:r>
              <w:t>Miękkie tkanki</w:t>
            </w:r>
          </w:p>
        </w:tc>
        <w:tc>
          <w:tcPr>
            <w:tcW w:w="2410" w:type="dxa"/>
          </w:tcPr>
          <w:p w:rsidR="00D9269D" w:rsidRDefault="00D9269D" w:rsidP="00C00FC1"/>
        </w:tc>
        <w:tc>
          <w:tcPr>
            <w:tcW w:w="3249" w:type="dxa"/>
          </w:tcPr>
          <w:p w:rsidR="00D9269D" w:rsidRDefault="00D9269D" w:rsidP="00C00FC1"/>
        </w:tc>
      </w:tr>
      <w:tr w:rsidR="00D9269D" w:rsidTr="00D9269D">
        <w:tc>
          <w:tcPr>
            <w:tcW w:w="846" w:type="dxa"/>
          </w:tcPr>
          <w:p w:rsidR="00D9269D" w:rsidRDefault="00D9269D" w:rsidP="00C00FC1">
            <w:r>
              <w:t>4.</w:t>
            </w:r>
          </w:p>
        </w:tc>
        <w:tc>
          <w:tcPr>
            <w:tcW w:w="2551" w:type="dxa"/>
          </w:tcPr>
          <w:p w:rsidR="00D9269D" w:rsidRDefault="00D9269D" w:rsidP="00C00FC1">
            <w:r>
              <w:t>Zdrewniałe części roślin</w:t>
            </w:r>
          </w:p>
        </w:tc>
        <w:tc>
          <w:tcPr>
            <w:tcW w:w="2410" w:type="dxa"/>
          </w:tcPr>
          <w:p w:rsidR="00D9269D" w:rsidRDefault="00D9269D" w:rsidP="00C00FC1"/>
        </w:tc>
        <w:tc>
          <w:tcPr>
            <w:tcW w:w="3249" w:type="dxa"/>
          </w:tcPr>
          <w:p w:rsidR="00D9269D" w:rsidRDefault="00D9269D" w:rsidP="00C00FC1"/>
        </w:tc>
      </w:tr>
    </w:tbl>
    <w:p w:rsidR="00D9269D" w:rsidRDefault="00D9269D" w:rsidP="00C00FC1"/>
    <w:p w:rsidR="00D9269D" w:rsidRDefault="00D9269D" w:rsidP="00C00FC1">
      <w:r>
        <w:t>b. Wyjaśnij, w jaki sposób przeżuwacze są przystosowane do trawienia celulozy- składnika ścian komórkowych roślin.</w:t>
      </w:r>
    </w:p>
    <w:p w:rsidR="00D9269D" w:rsidRDefault="00D9269D" w:rsidP="00C00FC1"/>
    <w:p w:rsidR="00D9269D" w:rsidRDefault="00D9269D" w:rsidP="00C00FC1"/>
    <w:p w:rsidR="00D9269D" w:rsidRDefault="00D9269D" w:rsidP="00C00FC1"/>
    <w:p w:rsidR="00D9269D" w:rsidRDefault="00D9269D" w:rsidP="00C00FC1"/>
    <w:p w:rsidR="00D9269D" w:rsidRDefault="00D9269D" w:rsidP="00C00FC1">
      <w:r>
        <w:t xml:space="preserve">c. Wyjaśnij, czy na podstawie kształtu i budowy ptasiego </w:t>
      </w:r>
      <w:proofErr w:type="spellStart"/>
      <w:r>
        <w:t>dzioba</w:t>
      </w:r>
      <w:proofErr w:type="spellEnd"/>
      <w:r>
        <w:t xml:space="preserve"> można ocenić, jakim pokarmem ten ptak się żywi.</w:t>
      </w:r>
    </w:p>
    <w:p w:rsidR="00D9269D" w:rsidRDefault="00D9269D" w:rsidP="00C00FC1"/>
    <w:p w:rsidR="00D9269D" w:rsidRDefault="00D9269D" w:rsidP="00C00FC1"/>
    <w:p w:rsidR="00D9269D" w:rsidRDefault="00D9269D" w:rsidP="00C00FC1"/>
    <w:p w:rsidR="00D9269D" w:rsidRDefault="00D9269D" w:rsidP="00C00FC1"/>
    <w:p w:rsidR="00D9269D" w:rsidRDefault="00D9269D" w:rsidP="00C00FC1"/>
    <w:p w:rsidR="00D9269D" w:rsidRDefault="00D9269D" w:rsidP="00C00FC1"/>
    <w:p w:rsidR="00D9269D" w:rsidRDefault="00D9269D" w:rsidP="00C00FC1"/>
    <w:p w:rsidR="00D9269D" w:rsidRDefault="00D9269D">
      <w:r>
        <w:br w:type="page"/>
      </w:r>
    </w:p>
    <w:p w:rsidR="00D9269D" w:rsidRDefault="00D9269D" w:rsidP="00C00FC1">
      <w:r>
        <w:lastRenderedPageBreak/>
        <w:t>7. Przeprowadzono doświadczenie z larwami mącznika młynarka, które podzielono na grupy i karmiono różnymi pokarmami. Pierwszą grupę karmiono wyłączni pokarmem mącznym (otrębami, mąką razową), drugą grupę pokarmem składającym się w trzech czwartych z mąki i w jednej czwartej ze świeżego pokarmu roślinnego, trzecią grupę- pokarmem złożonym w połowie z mąki, a w połowie ze świeżego pokarmu roślinnego.</w:t>
      </w:r>
    </w:p>
    <w:p w:rsidR="00D9269D" w:rsidRDefault="00D9269D" w:rsidP="00C00FC1"/>
    <w:p w:rsidR="00D9269D" w:rsidRDefault="00D9269D" w:rsidP="00C00FC1">
      <w:r>
        <w:t>a. Wiedząc, że typowy pokarm larw składa się prawie wyłącznie ze składników mącznych, określ, u której grupy nastąpił największy przyrost masy ciała.</w:t>
      </w:r>
    </w:p>
    <w:p w:rsidR="00D9269D" w:rsidRDefault="00D9269D" w:rsidP="00C00FC1"/>
    <w:p w:rsidR="00D9269D" w:rsidRDefault="00D9269D" w:rsidP="00C00FC1"/>
    <w:p w:rsidR="00D9269D" w:rsidRDefault="00D9269D" w:rsidP="00C00FC1"/>
    <w:p w:rsidR="00D9269D" w:rsidRDefault="00D9269D" w:rsidP="00C00FC1">
      <w:r>
        <w:t>b. sformułuj problem badawczy do opisanego doświadczenia</w:t>
      </w:r>
    </w:p>
    <w:p w:rsidR="0092705E" w:rsidRDefault="0092705E" w:rsidP="00C00FC1"/>
    <w:p w:rsidR="0092705E" w:rsidRDefault="0092705E" w:rsidP="00C00FC1"/>
    <w:p w:rsidR="0092705E" w:rsidRDefault="0092705E" w:rsidP="00C00FC1"/>
    <w:p w:rsidR="00D9269D" w:rsidRDefault="0092705E" w:rsidP="00C00FC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3672205</wp:posOffset>
            </wp:positionH>
            <wp:positionV relativeFrom="margin">
              <wp:posOffset>2897505</wp:posOffset>
            </wp:positionV>
            <wp:extent cx="1968500" cy="14986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rzut ekranu 2020-03-22 o 08.29.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05E" w:rsidRDefault="00D9269D" w:rsidP="00C00FC1">
      <w:r>
        <w:t xml:space="preserve">8. Passiflora (męczennica) jest rośliną, na której często składa jaja motyl </w:t>
      </w:r>
      <w:proofErr w:type="spellStart"/>
      <w:r>
        <w:rPr>
          <w:i/>
          <w:iCs/>
        </w:rPr>
        <w:t>Heliconius</w:t>
      </w:r>
      <w:proofErr w:type="spellEnd"/>
      <w:r>
        <w:rPr>
          <w:i/>
          <w:iCs/>
        </w:rPr>
        <w:t>.</w:t>
      </w:r>
      <w:r w:rsidR="0092705E">
        <w:t xml:space="preserve"> Z jaj wylęgają się gąsienice masowo zjadające liście passiflory. Roślina wykształca struktury, które przypominają jaja motyli, np. dodatkowe nektarniki na łodygach i kwiatach albo plamki na liściach.</w:t>
      </w:r>
    </w:p>
    <w:p w:rsidR="0092705E" w:rsidRDefault="0092705E" w:rsidP="00C00FC1"/>
    <w:p w:rsidR="0092705E" w:rsidRDefault="0092705E" w:rsidP="00C00FC1"/>
    <w:p w:rsidR="0092705E" w:rsidRDefault="0092705E" w:rsidP="00C00FC1">
      <w:r>
        <w:t>Określ przyczynę wykształcenia opisanych struktur.</w:t>
      </w:r>
    </w:p>
    <w:p w:rsidR="0092705E" w:rsidRDefault="0092705E" w:rsidP="00C00FC1"/>
    <w:p w:rsidR="0092705E" w:rsidRDefault="0092705E" w:rsidP="00C00FC1"/>
    <w:p w:rsidR="0092705E" w:rsidRDefault="0092705E" w:rsidP="00C00FC1"/>
    <w:p w:rsidR="0092705E" w:rsidRDefault="0092705E" w:rsidP="00C00FC1"/>
    <w:p w:rsidR="0092705E" w:rsidRDefault="0092705E" w:rsidP="00C00FC1"/>
    <w:p w:rsidR="00D9269D" w:rsidRPr="00D9269D" w:rsidRDefault="0092705E" w:rsidP="00C00FC1">
      <w:r>
        <w:t xml:space="preserve"> </w:t>
      </w:r>
    </w:p>
    <w:sectPr w:rsidR="00D9269D" w:rsidRPr="00D9269D" w:rsidSect="006C2A2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054F4"/>
    <w:multiLevelType w:val="hybridMultilevel"/>
    <w:tmpl w:val="0164D5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A5B3A"/>
    <w:multiLevelType w:val="hybridMultilevel"/>
    <w:tmpl w:val="E940D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5433C"/>
    <w:multiLevelType w:val="hybridMultilevel"/>
    <w:tmpl w:val="DB18A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3353D"/>
    <w:multiLevelType w:val="hybridMultilevel"/>
    <w:tmpl w:val="E80CA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55790E"/>
    <w:multiLevelType w:val="hybridMultilevel"/>
    <w:tmpl w:val="2E0AB0A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1F2627"/>
    <w:multiLevelType w:val="hybridMultilevel"/>
    <w:tmpl w:val="5D5CFB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460945"/>
    <w:multiLevelType w:val="hybridMultilevel"/>
    <w:tmpl w:val="19FC3F0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5E5"/>
    <w:rsid w:val="006C2A20"/>
    <w:rsid w:val="006F07FC"/>
    <w:rsid w:val="007A31FD"/>
    <w:rsid w:val="008615E5"/>
    <w:rsid w:val="0092705E"/>
    <w:rsid w:val="00C00FC1"/>
    <w:rsid w:val="00D9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6513D"/>
  <w15:chartTrackingRefBased/>
  <w15:docId w15:val="{690BC7B3-008A-754A-BB9F-5A245C871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15E5"/>
    <w:pPr>
      <w:ind w:left="720"/>
      <w:contextualSpacing/>
    </w:pPr>
  </w:style>
  <w:style w:type="table" w:styleId="Tabela-Siatka">
    <w:name w:val="Table Grid"/>
    <w:basedOn w:val="Standardowy"/>
    <w:uiPriority w:val="39"/>
    <w:rsid w:val="007A3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515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2020-03-22T06:42:00Z</dcterms:created>
  <dcterms:modified xsi:type="dcterms:W3CDTF">2020-03-22T07:31:00Z</dcterms:modified>
</cp:coreProperties>
</file>